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ОТ 30.04.2026Г № 9-Д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РОССИЙСКАЯ ФЕДЕРАЦИЯ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ИРКУТСКАЯ ОБЛАСТЬ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СЛЮДЯНСКИЙ МУНИЦИПАЛЬНЫЙ РАЙОН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ПОРТБАЙКАЛЬСКО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Е МУНИЦИПАЛЬНОЕ ОБРАЗОВАНИЕ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ДУМА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РЕШЕНИЕ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«ОБ УТВЕРЖДЕНИИ ОТЧЕТА ИСПОЛНЕНИЯ БЮДЖЕТА ПОРТБАЙКАЛЬСКОГО МУНИЦИПАЛЬНОГО ОБРАЗОВАНИЯ ЗА 2025 ГОДА»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ст. 264.5 БК РФ, ст. 24 Положения о бюджетном процессе Портбайкальского муниципального образования на основании ст.59 Устава Портбайкальского муниципального образования, зарегистрированного Управлением Министерство юстиций РФ по Сибирскому федеральном округу от 25.06.2014г. № RU 38183052014001 (в новой редакции):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Портбайкальского сельского поселения решила: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  <w:tab/>
        <w:t>Утвердить годовой отчет об исполнении бюджета Портбайкальского муниципального образования за 2025 год:</w:t>
      </w:r>
    </w:p>
    <w:p>
      <w:pPr>
        <w:pStyle w:val="Normal"/>
        <w:spacing w:lineRule="auto" w:line="240" w:before="0"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доходам в сумме 15 510 858,79 </w:t>
      </w:r>
      <w:r>
        <w:rPr>
          <w:sz w:val="28"/>
          <w:szCs w:val="28"/>
        </w:rPr>
        <w:t>рублей;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расходам в сумме 15 382 796,34 рублей;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превышением доходов над расходами (профицит местного бюджета) в сумме 128 060,45 рублей.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Утвердить показатели исполнения бюджета Портбайкальского муниципального образования: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По доходам: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кодам классификации доходов бюджетов Российской Федерации согласно приложению № 1 к настоящему решению.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кодам видов доходов, подвидов, классификации операции сектора государственного управления, относящихся к доходам бюджета, согласно приложению № 2 к настоящему решению.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 расходам: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разделам и подразделам классификации расходов бюджета согласно приложению № 3 к настоящему решению.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ведомственной структуре расходов бюджета согласно приложению № 4 к настоящему решению.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По источникам финансирования дефицита бюджета: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источников финансирования дефицита бюджета по кодам классификации источников финансирования дефицитов бюджетов согласно приложению № 5 к настоящему решению.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источников финансирования дефицита бюджета по кодам групп, подгрупп, статей, видов источников финансирования дефицитов бюджетов классификации операции сектора государственного управления, относящихся к источникам финансирования дефицитов бюджетов, согласно приложению № 6 к настоящему решению.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Опубликовать настоящее решение Думы в печатном издании «Портбайкальские вести», а также разместить на официальном сайте администрации муниципального образования Слюдянский район, а именно  http://www.sludyanka.ru, в разделе «Городские и сельские поселения МО Слюдянский район» в разделе Портбайкальское сельское поселение.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Настоящее Решение вступает в силу со дня, следующего за днем официального   опубликования.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думы,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Портбайкальского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Н.И. Симакова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360"/>
        <w:jc w:val="both"/>
        <w:rPr/>
      </w:pPr>
      <w:r>
        <w:rPr/>
      </w:r>
    </w:p>
    <w:p>
      <w:pPr>
        <w:pStyle w:val="Normal"/>
        <w:spacing w:lineRule="auto" w:line="240" w:before="0" w:after="0"/>
        <w:ind w:left="360"/>
        <w:jc w:val="both"/>
        <w:rPr/>
      </w:pPr>
      <w:r>
        <w:rPr/>
      </w:r>
    </w:p>
    <w:p>
      <w:pPr>
        <w:pStyle w:val="Normal"/>
        <w:spacing w:lineRule="auto" w:line="240" w:before="0" w:after="0"/>
        <w:ind w:left="36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645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602ff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6256b3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602f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Application>LibreOffice/26.2.1.2$Windows_X86_64 LibreOffice_project/620$Build-2</Application>
  <AppVersion>15.0000</AppVersion>
  <Pages>2</Pages>
  <Words>307</Words>
  <Characters>2202</Characters>
  <CharactersWithSpaces>2523</CharactersWithSpaces>
  <Paragraphs>29</Paragraphs>
  <Company>Curnos™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2001-12-31T16:31:00Z</dcterms:created>
  <dc:creator>Admin</dc:creator>
  <dc:description/>
  <dc:language>ru-RU</dc:language>
  <cp:lastModifiedBy/>
  <cp:lastPrinted>2026-05-05T11:10:43Z</cp:lastPrinted>
  <dcterms:modified xsi:type="dcterms:W3CDTF">2026-05-05T11:11:15Z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